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6A" w:rsidRDefault="00297F57">
      <w:pPr>
        <w:jc w:val="center"/>
        <w:rPr>
          <w:b/>
        </w:rPr>
      </w:pPr>
      <w:bookmarkStart w:id="0" w:name="_GoBack"/>
      <w:r>
        <w:rPr>
          <w:rFonts w:ascii="宋体" w:eastAsia="宋体" w:hAnsi="宋体" w:cs="宋体" w:hint="eastAsia"/>
          <w:b/>
          <w:sz w:val="28"/>
          <w:szCs w:val="28"/>
        </w:rPr>
        <w:t>无锡职业技术学院室内全彩2.0 150寸 LED显示屏</w:t>
      </w:r>
      <w:r w:rsidR="00051CE3">
        <w:rPr>
          <w:rFonts w:ascii="宋体" w:eastAsia="宋体" w:hAnsi="宋体" w:cs="宋体" w:hint="eastAsia"/>
          <w:b/>
          <w:sz w:val="28"/>
          <w:szCs w:val="28"/>
        </w:rPr>
        <w:t>技术及安装要求</w:t>
      </w:r>
    </w:p>
    <w:bookmarkEnd w:id="0"/>
    <w:p w:rsidR="00C8466A" w:rsidRDefault="00C8466A">
      <w:pPr>
        <w:rPr>
          <w:b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894"/>
        <w:gridCol w:w="7020"/>
      </w:tblGrid>
      <w:tr w:rsidR="00C8466A">
        <w:trPr>
          <w:trHeight w:val="556"/>
          <w:jc w:val="center"/>
        </w:trPr>
        <w:tc>
          <w:tcPr>
            <w:tcW w:w="985" w:type="dxa"/>
            <w:vAlign w:val="center"/>
          </w:tcPr>
          <w:p w:rsidR="00C8466A" w:rsidRDefault="00297F57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94" w:type="dxa"/>
            <w:vAlign w:val="center"/>
          </w:tcPr>
          <w:p w:rsidR="00C8466A" w:rsidRDefault="00297F57">
            <w:pPr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7020" w:type="dxa"/>
            <w:vAlign w:val="center"/>
          </w:tcPr>
          <w:p w:rsidR="00C8466A" w:rsidRDefault="00297F57">
            <w:pPr>
              <w:rPr>
                <w:b/>
                <w:bCs/>
              </w:rPr>
            </w:pPr>
            <w:r>
              <w:rPr>
                <w:rFonts w:hint="eastAsia"/>
                <w:b/>
              </w:rPr>
              <w:t>详细规格、技术参数</w:t>
            </w:r>
          </w:p>
        </w:tc>
      </w:tr>
      <w:tr w:rsidR="00C8466A">
        <w:trPr>
          <w:trHeight w:val="464"/>
          <w:jc w:val="center"/>
        </w:trPr>
        <w:tc>
          <w:tcPr>
            <w:tcW w:w="985" w:type="dxa"/>
            <w:vAlign w:val="center"/>
          </w:tcPr>
          <w:p w:rsidR="00C8466A" w:rsidRDefault="00297F57">
            <w:r>
              <w:rPr>
                <w:rFonts w:hint="eastAsia"/>
              </w:rPr>
              <w:t>1</w:t>
            </w:r>
          </w:p>
        </w:tc>
        <w:tc>
          <w:tcPr>
            <w:tcW w:w="1894" w:type="dxa"/>
            <w:vAlign w:val="center"/>
          </w:tcPr>
          <w:p w:rsidR="00C8466A" w:rsidRDefault="00297F57">
            <w:r>
              <w:t>P</w:t>
            </w:r>
            <w:r>
              <w:rPr>
                <w:rFonts w:hint="eastAsia"/>
              </w:rPr>
              <w:t>2室内全</w:t>
            </w:r>
            <w:r>
              <w:t>彩LED</w:t>
            </w:r>
            <w:r>
              <w:rPr>
                <w:rFonts w:hint="eastAsia"/>
              </w:rPr>
              <w:t>显示屏</w:t>
            </w:r>
          </w:p>
        </w:tc>
        <w:tc>
          <w:tcPr>
            <w:tcW w:w="7020" w:type="dxa"/>
            <w:vAlign w:val="center"/>
          </w:tcPr>
          <w:p w:rsidR="00C8466A" w:rsidRDefault="00297F57">
            <w:r>
              <w:rPr>
                <w:rFonts w:hint="eastAsia"/>
              </w:rPr>
              <w:t>面积㎡</w:t>
            </w:r>
          </w:p>
          <w:p w:rsidR="00C8466A" w:rsidRDefault="00297F57">
            <w:r>
              <w:rPr>
                <w:rFonts w:hint="eastAsia"/>
              </w:rPr>
              <w:t>点间距：2mm</w:t>
            </w:r>
            <w:r>
              <w:rPr>
                <w:rFonts w:hint="eastAsia"/>
              </w:rPr>
              <w:br/>
              <w:t>大屏尺寸:M(W)*M(H)</w:t>
            </w:r>
          </w:p>
          <w:p w:rsidR="00C8466A" w:rsidRPr="00297F57" w:rsidRDefault="00C8466A"/>
          <w:p w:rsidR="00C8466A" w:rsidRDefault="00297F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像素间距2mm</w:t>
            </w:r>
          </w:p>
          <w:p w:rsidR="00C8466A" w:rsidRDefault="00297F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★模组分辨率160*80</w:t>
            </w:r>
          </w:p>
          <w:p w:rsidR="00C8466A" w:rsidRDefault="00297F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单元重量</w:t>
            </w:r>
            <w:r w:rsidR="00051CE3">
              <w:rPr>
                <w:rFonts w:hint="eastAsia"/>
              </w:rPr>
              <w:t>约</w:t>
            </w:r>
            <w:r>
              <w:rPr>
                <w:rFonts w:hint="eastAsia"/>
              </w:rPr>
              <w:t>0.</w:t>
            </w:r>
            <w:r>
              <w:t>24</w:t>
            </w:r>
            <w:r>
              <w:rPr>
                <w:rFonts w:hint="eastAsia"/>
              </w:rPr>
              <w:t>Kg，便于磁吸安装，前维护操作</w:t>
            </w:r>
            <w:r>
              <w:tab/>
            </w:r>
          </w:p>
          <w:p w:rsidR="00C8466A" w:rsidRDefault="00297F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产品C</w:t>
            </w:r>
            <w:r>
              <w:t>CC</w:t>
            </w:r>
            <w:r>
              <w:rPr>
                <w:rFonts w:hint="eastAsia"/>
              </w:rPr>
              <w:t>认证（需提供检测机构得检测报告复印件，并加盖制造厂家公章）</w:t>
            </w:r>
          </w:p>
          <w:p w:rsidR="00C8466A" w:rsidRDefault="00297F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平衡亮度≤</w:t>
            </w:r>
            <w:r>
              <w:t>600-800</w:t>
            </w:r>
            <w:r>
              <w:rPr>
                <w:rFonts w:hint="eastAsia"/>
              </w:rPr>
              <w:t>cd/㎡（6500K，校正后）（需提供具备CNAS第三方检测机构得检测报告复印件，并加盖制造厂家公章）</w:t>
            </w:r>
          </w:p>
          <w:p w:rsidR="00C8466A" w:rsidRDefault="00297F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色温可调范围：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00k~</w:t>
            </w:r>
            <w:r>
              <w:rPr>
                <w:rFonts w:hint="eastAsia"/>
              </w:rPr>
              <w:t>100</w:t>
            </w:r>
            <w:r>
              <w:t>00k</w:t>
            </w:r>
            <w:r>
              <w:rPr>
                <w:rFonts w:hint="eastAsia"/>
              </w:rPr>
              <w:t>，并可自定义色温值。（需提供具备CNAS第三方检测机构得检测报告复印件，并加盖制造厂家公章）</w:t>
            </w:r>
          </w:p>
          <w:p w:rsidR="00C8466A" w:rsidRDefault="00297F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★对比度5</w:t>
            </w:r>
            <w:r>
              <w:t>0</w:t>
            </w:r>
            <w:r>
              <w:rPr>
                <w:rFonts w:hint="eastAsia"/>
              </w:rPr>
              <w:t>00:1（需提供具备CNAS第三方检测机构得检测报告复印件，并加盖制造厂家公章）</w:t>
            </w:r>
          </w:p>
          <w:p w:rsidR="00C8466A" w:rsidRDefault="00297F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★视力：水平视角≥160°，垂直视角≥140°（需提供具备CNAS第三方检测机构得检测报告复印件，并加盖制造厂家公章）</w:t>
            </w:r>
          </w:p>
          <w:p w:rsidR="00C8466A" w:rsidRDefault="00297F5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发光点中心距偏差</w:t>
            </w:r>
            <w:r>
              <w:t>：</w:t>
            </w:r>
            <w:r>
              <w:rPr>
                <w:rFonts w:hint="eastAsia"/>
              </w:rPr>
              <w:t>发光点中心距偏差（校正后）：＜3%；（需提供具备CNAS第三方检测机构得检测报告复印件，并加盖制造厂家公章）。</w:t>
            </w:r>
          </w:p>
          <w:p w:rsidR="00C8466A" w:rsidRDefault="00297F57">
            <w:r>
              <w:rPr>
                <w:rFonts w:hint="eastAsia"/>
              </w:rPr>
              <w:t>11，色度均匀性</w:t>
            </w:r>
            <w:r>
              <w:t>：</w:t>
            </w:r>
            <w:r>
              <w:rPr>
                <w:rFonts w:hint="eastAsia"/>
              </w:rPr>
              <w:t>色度均匀性（校正后）±0.003Cx,Cy之内；（需提供具备CNAS第三方检测机构得检测报告复印件，并加盖制造厂家公章）。</w:t>
            </w:r>
            <w:r>
              <w:rPr>
                <w:color w:val="FF0000"/>
              </w:rPr>
              <w:t xml:space="preserve"> </w:t>
            </w:r>
          </w:p>
          <w:p w:rsidR="00C8466A" w:rsidRDefault="00297F57">
            <w:r>
              <w:rPr>
                <w:rFonts w:hint="eastAsia"/>
              </w:rPr>
              <w:t>12，功耗</w:t>
            </w:r>
            <w:r>
              <w:t>：</w:t>
            </w:r>
            <w:r>
              <w:rPr>
                <w:rFonts w:hint="eastAsia"/>
              </w:rPr>
              <w:t>功耗（W/㎡）峰值≤36</w:t>
            </w:r>
            <w:r>
              <w:t>0</w:t>
            </w:r>
            <w:r>
              <w:rPr>
                <w:rFonts w:hint="eastAsia"/>
              </w:rPr>
              <w:t>，平均≤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；（需提供具备CNAS第三方检测机构得检测报告复印件，并加盖制造厂家公章）。</w:t>
            </w:r>
          </w:p>
          <w:p w:rsidR="00C8466A" w:rsidRDefault="00297F57">
            <w:r>
              <w:rPr>
                <w:rFonts w:hint="eastAsia"/>
              </w:rPr>
              <w:t>13，★平整度</w:t>
            </w:r>
            <w:r>
              <w:t>：</w:t>
            </w:r>
            <w:r>
              <w:rPr>
                <w:rFonts w:hint="eastAsia"/>
              </w:rPr>
              <w:t>平整度≤0.</w:t>
            </w:r>
            <w:r>
              <w:t>1</w:t>
            </w:r>
            <w:r>
              <w:rPr>
                <w:rFonts w:hint="eastAsia"/>
              </w:rPr>
              <w:t>3mm，箱体间缝隙≤0.</w:t>
            </w:r>
            <w:r>
              <w:t>16</w:t>
            </w:r>
            <w:r>
              <w:rPr>
                <w:rFonts w:hint="eastAsia"/>
              </w:rPr>
              <w:t>mm，（需提供具备CNAS第三方检测机构得检测报告复印件，并加盖制造厂家公章）。</w:t>
            </w:r>
          </w:p>
          <w:p w:rsidR="00C8466A" w:rsidRDefault="00297F57">
            <w:r>
              <w:rPr>
                <w:rFonts w:hint="eastAsia"/>
              </w:rPr>
              <w:t>14，刷新频率</w:t>
            </w:r>
            <w:r>
              <w:t>：</w:t>
            </w:r>
            <w:r>
              <w:rPr>
                <w:rFonts w:hint="eastAsia"/>
              </w:rPr>
              <w:t>刷新频率≥3000Hz（需提供具备CNAS第三方检测机构得检测报告复印件，并加盖制造厂家公章）。</w:t>
            </w:r>
          </w:p>
          <w:p w:rsidR="00C8466A" w:rsidRDefault="00297F57">
            <w:r>
              <w:rPr>
                <w:rFonts w:hint="eastAsia"/>
              </w:rPr>
              <w:t>15，换帧频率</w:t>
            </w:r>
            <w:r>
              <w:t>：</w:t>
            </w:r>
            <w:r>
              <w:rPr>
                <w:rFonts w:hint="eastAsia"/>
              </w:rPr>
              <w:t>50&amp;60HZ</w:t>
            </w:r>
          </w:p>
          <w:p w:rsidR="00C8466A" w:rsidRDefault="00297F57">
            <w:r>
              <w:rPr>
                <w:rFonts w:hint="eastAsia"/>
              </w:rPr>
              <w:t>16，★产品满足盐雾10级要求，将受试样品放入试验空间：温度35℃，PH值6.5～7.2，盐雾工作试验空间内放置48</w:t>
            </w:r>
            <w:r>
              <w:t>H</w:t>
            </w:r>
            <w:r>
              <w:rPr>
                <w:rFonts w:hint="eastAsia"/>
              </w:rPr>
              <w:t>，样品表面无起泡、裂纹、毛刺、锈蚀等现象。（需提供具备CNAS第三方检测机构得检测报告复印件，并加盖制造厂家公章）。</w:t>
            </w:r>
          </w:p>
          <w:p w:rsidR="00C8466A" w:rsidRDefault="00297F57">
            <w:r>
              <w:rPr>
                <w:rFonts w:hint="eastAsia"/>
              </w:rPr>
              <w:t>1</w:t>
            </w:r>
            <w:r w:rsidR="004C5DD3">
              <w:rPr>
                <w:rFonts w:hint="eastAsia"/>
              </w:rPr>
              <w:t>7</w:t>
            </w:r>
            <w:r>
              <w:rPr>
                <w:rFonts w:hint="eastAsia"/>
              </w:rPr>
              <w:t>，高低温范围</w:t>
            </w:r>
            <w:r>
              <w:t>：</w:t>
            </w:r>
            <w:r>
              <w:rPr>
                <w:rFonts w:hint="eastAsia"/>
              </w:rPr>
              <w:t>工作温度范围:-</w:t>
            </w:r>
            <w:r>
              <w:t>10</w:t>
            </w:r>
            <w:r>
              <w:rPr>
                <w:rFonts w:hint="eastAsia"/>
              </w:rPr>
              <w:t>℃~+40℃；存储温度范围：-</w:t>
            </w:r>
            <w:r>
              <w:t>2</w:t>
            </w:r>
            <w:r>
              <w:rPr>
                <w:rFonts w:hint="eastAsia"/>
              </w:rPr>
              <w:t>0℃~+60℃；工作、存储4～8</w:t>
            </w:r>
            <w:r>
              <w:t>h</w:t>
            </w:r>
            <w:r>
              <w:rPr>
                <w:rFonts w:hint="eastAsia"/>
              </w:rPr>
              <w:t>后结构和功能均正常。（需提供具备CNAS第三方检测机构得检测报告复印件，并加盖制造厂家公章）。</w:t>
            </w:r>
          </w:p>
          <w:p w:rsidR="00C8466A" w:rsidRDefault="00297F57">
            <w:r>
              <w:rPr>
                <w:rFonts w:hint="eastAsia"/>
              </w:rPr>
              <w:t>★</w:t>
            </w:r>
            <w:r w:rsidR="004C5DD3">
              <w:rPr>
                <w:rFonts w:hint="eastAsia"/>
              </w:rPr>
              <w:t>18</w:t>
            </w:r>
            <w:r>
              <w:rPr>
                <w:rFonts w:hint="eastAsia"/>
              </w:rPr>
              <w:t>，防火（阻燃）</w:t>
            </w:r>
            <w:r>
              <w:t>：</w:t>
            </w:r>
            <w:r>
              <w:rPr>
                <w:rFonts w:hint="eastAsia"/>
              </w:rPr>
              <w:t>（1）、为保证安全，所使用</w:t>
            </w:r>
            <w:r>
              <w:t>PCB</w:t>
            </w:r>
            <w:r>
              <w:rPr>
                <w:rFonts w:hint="eastAsia"/>
              </w:rPr>
              <w:t>通过燃烧试验，满足防火</w:t>
            </w:r>
            <w:r>
              <w:t>V-O</w:t>
            </w:r>
            <w:r>
              <w:rPr>
                <w:rFonts w:hint="eastAsia"/>
              </w:rPr>
              <w:t>要求，（需提供具备CNAS第三方检测机构对</w:t>
            </w:r>
            <w:r>
              <w:t>PCB</w:t>
            </w:r>
            <w:r>
              <w:rPr>
                <w:rFonts w:hint="eastAsia"/>
              </w:rPr>
              <w:t>的检测报告复印件，并加盖制造厂家公章）。</w:t>
            </w:r>
          </w:p>
          <w:p w:rsidR="00C8466A" w:rsidRDefault="00297F57">
            <w:r>
              <w:rPr>
                <w:rFonts w:hint="eastAsia"/>
              </w:rPr>
              <w:t>（2）、所使用塑料面板阻燃等级达HB级，（需提供具备CNAS第三方检测</w:t>
            </w:r>
            <w:r>
              <w:rPr>
                <w:rFonts w:hint="eastAsia"/>
              </w:rPr>
              <w:lastRenderedPageBreak/>
              <w:t>机构对塑料面板的检测报告复印件，并加盖制造厂家公章）。</w:t>
            </w:r>
          </w:p>
        </w:tc>
      </w:tr>
      <w:tr w:rsidR="00C8466A">
        <w:trPr>
          <w:trHeight w:val="696"/>
          <w:jc w:val="center"/>
        </w:trPr>
        <w:tc>
          <w:tcPr>
            <w:tcW w:w="985" w:type="dxa"/>
            <w:vAlign w:val="center"/>
          </w:tcPr>
          <w:p w:rsidR="00C8466A" w:rsidRDefault="00297F57">
            <w:r>
              <w:lastRenderedPageBreak/>
              <w:t>2</w:t>
            </w:r>
          </w:p>
        </w:tc>
        <w:tc>
          <w:tcPr>
            <w:tcW w:w="1894" w:type="dxa"/>
            <w:vAlign w:val="center"/>
          </w:tcPr>
          <w:p w:rsidR="00C8466A" w:rsidRDefault="00297F57">
            <w:r>
              <w:rPr>
                <w:rFonts w:hint="eastAsia"/>
              </w:rPr>
              <w:t>控制软件</w:t>
            </w:r>
          </w:p>
        </w:tc>
        <w:tc>
          <w:tcPr>
            <w:tcW w:w="7020" w:type="dxa"/>
            <w:vAlign w:val="center"/>
          </w:tcPr>
          <w:p w:rsidR="00C8466A" w:rsidRDefault="00297F57">
            <w:r>
              <w:rPr>
                <w:rFonts w:hint="eastAsia"/>
              </w:rPr>
              <w:t>专业编播软件（购买硬件即取得软件使用权，拥有软件著作权，避免纠纷，免费升级）并提供软件著作权等相关证书</w:t>
            </w:r>
          </w:p>
        </w:tc>
      </w:tr>
      <w:tr w:rsidR="00C8466A">
        <w:trPr>
          <w:trHeight w:val="2416"/>
          <w:jc w:val="center"/>
        </w:trPr>
        <w:tc>
          <w:tcPr>
            <w:tcW w:w="985" w:type="dxa"/>
            <w:vAlign w:val="center"/>
          </w:tcPr>
          <w:p w:rsidR="00C8466A" w:rsidRDefault="00297F57">
            <w:r>
              <w:t>3</w:t>
            </w:r>
          </w:p>
        </w:tc>
        <w:tc>
          <w:tcPr>
            <w:tcW w:w="1894" w:type="dxa"/>
            <w:vAlign w:val="center"/>
          </w:tcPr>
          <w:p w:rsidR="00C8466A" w:rsidRDefault="00297F57">
            <w:r>
              <w:rPr>
                <w:rFonts w:hint="eastAsia"/>
              </w:rPr>
              <w:t>视频控制器</w:t>
            </w:r>
          </w:p>
        </w:tc>
        <w:tc>
          <w:tcPr>
            <w:tcW w:w="7020" w:type="dxa"/>
            <w:vAlign w:val="center"/>
          </w:tcPr>
          <w:p w:rsidR="00C8466A" w:rsidRDefault="00297F57">
            <w:r>
              <w:t>10+ Bit Faroudja® DCDI 去隔行视频处理</w:t>
            </w:r>
            <w:r>
              <w:rPr>
                <w:rFonts w:hint="eastAsia"/>
              </w:rPr>
              <w:t>，</w:t>
            </w:r>
            <w:r>
              <w:t>新一代 Faroudja® Real Color® 真彩图像处理</w:t>
            </w:r>
            <w:r>
              <w:rPr>
                <w:rFonts w:hint="eastAsia"/>
              </w:rPr>
              <w:t>，</w:t>
            </w:r>
            <w:r>
              <w:t>Faroudja® TureLife</w:t>
            </w:r>
            <w:r>
              <w:rPr>
                <w:rFonts w:hint="eastAsia"/>
              </w:rPr>
              <w:t>™</w:t>
            </w:r>
            <w:r>
              <w:t xml:space="preserve"> 视频图像增强</w:t>
            </w:r>
            <w:r>
              <w:rPr>
                <w:rFonts w:hint="eastAsia"/>
              </w:rPr>
              <w:t>，</w:t>
            </w:r>
            <w:r>
              <w:t>先进的4x4 像素点阵内插缩放算法</w:t>
            </w:r>
            <w:r>
              <w:rPr>
                <w:rFonts w:hint="eastAsia"/>
              </w:rPr>
              <w:t>，</w:t>
            </w:r>
            <w:r>
              <w:t>HDMI 1.3a (带HDCP) 全数字高清1080p输入</w:t>
            </w:r>
            <w:r>
              <w:rPr>
                <w:rFonts w:hint="eastAsia"/>
              </w:rPr>
              <w:t>；</w:t>
            </w:r>
            <w:r>
              <w:t>SDI、HDSDI(1080</w:t>
            </w:r>
            <w:r>
              <w:rPr>
                <w:rFonts w:hint="eastAsia"/>
              </w:rPr>
              <w:t>p</w:t>
            </w:r>
            <w:r>
              <w:t>)输入</w:t>
            </w:r>
            <w:r>
              <w:rPr>
                <w:rFonts w:hint="eastAsia"/>
              </w:rPr>
              <w:t>；多组输入信号无缝切换、淡入淡出切换、融合切换；高清字幕叠加功能；输入信号热备份功能，保障显示更稳定可靠，通过3C认证，提供3C认证复印件，并加盖制造厂家公章</w:t>
            </w:r>
          </w:p>
        </w:tc>
      </w:tr>
      <w:tr w:rsidR="00C8466A">
        <w:trPr>
          <w:trHeight w:val="783"/>
          <w:jc w:val="center"/>
        </w:trPr>
        <w:tc>
          <w:tcPr>
            <w:tcW w:w="985" w:type="dxa"/>
            <w:vAlign w:val="center"/>
          </w:tcPr>
          <w:p w:rsidR="00C8466A" w:rsidRDefault="00297F57">
            <w:r>
              <w:rPr>
                <w:rFonts w:hint="eastAsia"/>
              </w:rPr>
              <w:t>4</w:t>
            </w:r>
          </w:p>
        </w:tc>
        <w:tc>
          <w:tcPr>
            <w:tcW w:w="1894" w:type="dxa"/>
            <w:vAlign w:val="center"/>
          </w:tcPr>
          <w:p w:rsidR="00C8466A" w:rsidRDefault="00297F57">
            <w:r>
              <w:rPr>
                <w:rFonts w:hint="eastAsia"/>
              </w:rPr>
              <w:t>结构装饰</w:t>
            </w:r>
          </w:p>
        </w:tc>
        <w:tc>
          <w:tcPr>
            <w:tcW w:w="7020" w:type="dxa"/>
            <w:vAlign w:val="center"/>
          </w:tcPr>
          <w:p w:rsidR="00C8466A" w:rsidRDefault="00297F57">
            <w:r>
              <w:rPr>
                <w:rFonts w:hint="eastAsia"/>
              </w:rPr>
              <w:t>采用国标钢材料，包边材料的材质、颜色、光泽度与现场装修协调一致，美观大方；</w:t>
            </w:r>
          </w:p>
        </w:tc>
      </w:tr>
      <w:tr w:rsidR="00C8466A">
        <w:trPr>
          <w:trHeight w:val="1023"/>
          <w:jc w:val="center"/>
        </w:trPr>
        <w:tc>
          <w:tcPr>
            <w:tcW w:w="985" w:type="dxa"/>
            <w:vAlign w:val="center"/>
          </w:tcPr>
          <w:p w:rsidR="00C8466A" w:rsidRDefault="00297F57">
            <w:r>
              <w:rPr>
                <w:rFonts w:hint="eastAsia"/>
              </w:rPr>
              <w:t>5</w:t>
            </w:r>
          </w:p>
        </w:tc>
        <w:tc>
          <w:tcPr>
            <w:tcW w:w="1894" w:type="dxa"/>
            <w:vAlign w:val="center"/>
          </w:tcPr>
          <w:p w:rsidR="00C8466A" w:rsidRDefault="00297F57">
            <w:r>
              <w:rPr>
                <w:rFonts w:hint="eastAsia"/>
              </w:rPr>
              <w:t>系统安装调试</w:t>
            </w:r>
          </w:p>
        </w:tc>
        <w:tc>
          <w:tcPr>
            <w:tcW w:w="7020" w:type="dxa"/>
            <w:vAlign w:val="center"/>
          </w:tcPr>
          <w:p w:rsidR="00C8466A" w:rsidRDefault="00297F57">
            <w:r>
              <w:t>L</w:t>
            </w:r>
            <w:r>
              <w:rPr>
                <w:rFonts w:hint="eastAsia"/>
              </w:rPr>
              <w:t>ED显示屏系统安装调试</w:t>
            </w:r>
            <w:r>
              <w:t>：</w:t>
            </w:r>
            <w:r>
              <w:rPr>
                <w:rFonts w:hint="eastAsia"/>
              </w:rPr>
              <w:t>显示屏背部弱电和强电布线、接线；控制系统安装；大屏参数调节和系统联调等</w:t>
            </w:r>
          </w:p>
        </w:tc>
      </w:tr>
      <w:tr w:rsidR="00C8466A">
        <w:trPr>
          <w:trHeight w:val="539"/>
          <w:jc w:val="center"/>
        </w:trPr>
        <w:tc>
          <w:tcPr>
            <w:tcW w:w="985" w:type="dxa"/>
            <w:vAlign w:val="center"/>
          </w:tcPr>
          <w:p w:rsidR="00C8466A" w:rsidRDefault="00297F57">
            <w:r>
              <w:rPr>
                <w:rFonts w:hint="eastAsia"/>
              </w:rPr>
              <w:t>6</w:t>
            </w:r>
          </w:p>
        </w:tc>
        <w:tc>
          <w:tcPr>
            <w:tcW w:w="1894" w:type="dxa"/>
            <w:vAlign w:val="center"/>
          </w:tcPr>
          <w:p w:rsidR="00C8466A" w:rsidRDefault="00297F57">
            <w:r>
              <w:rPr>
                <w:rFonts w:hint="eastAsia"/>
              </w:rPr>
              <w:t>配件</w:t>
            </w:r>
          </w:p>
        </w:tc>
        <w:tc>
          <w:tcPr>
            <w:tcW w:w="7020" w:type="dxa"/>
            <w:vAlign w:val="center"/>
          </w:tcPr>
          <w:p w:rsidR="00C8466A" w:rsidRDefault="00297F57">
            <w:r>
              <w:rPr>
                <w:rFonts w:hint="eastAsia"/>
              </w:rPr>
              <w:t>同厂同批次备品模组、电源、IC、管芯、专用工具等</w:t>
            </w:r>
          </w:p>
        </w:tc>
      </w:tr>
      <w:tr w:rsidR="00C8466A">
        <w:trPr>
          <w:trHeight w:val="1371"/>
          <w:jc w:val="center"/>
        </w:trPr>
        <w:tc>
          <w:tcPr>
            <w:tcW w:w="985" w:type="dxa"/>
            <w:vAlign w:val="center"/>
          </w:tcPr>
          <w:p w:rsidR="00C8466A" w:rsidRDefault="00297F57">
            <w:r>
              <w:rPr>
                <w:rFonts w:hint="eastAsia"/>
              </w:rPr>
              <w:t>7</w:t>
            </w:r>
          </w:p>
        </w:tc>
        <w:tc>
          <w:tcPr>
            <w:tcW w:w="1894" w:type="dxa"/>
            <w:vAlign w:val="center"/>
          </w:tcPr>
          <w:p w:rsidR="00C8466A" w:rsidRDefault="00297F57">
            <w:r>
              <w:rPr>
                <w:rFonts w:hint="eastAsia"/>
              </w:rPr>
              <w:t>培训服务</w:t>
            </w:r>
          </w:p>
        </w:tc>
        <w:tc>
          <w:tcPr>
            <w:tcW w:w="7020" w:type="dxa"/>
            <w:vAlign w:val="center"/>
          </w:tcPr>
          <w:p w:rsidR="00C8466A" w:rsidRDefault="00297F57">
            <w:r>
              <w:rPr>
                <w:rFonts w:hint="eastAsia"/>
              </w:rPr>
              <w:t>LED显示屏培训服务</w:t>
            </w:r>
            <w:r>
              <w:t>：</w:t>
            </w:r>
            <w:r>
              <w:rPr>
                <w:rFonts w:hint="eastAsia"/>
              </w:rPr>
              <w:t>LED显示系统基础知识；LED显示单元的工作原理；控制软件的操作程序和管理；常见故障的排除和解决；系统的日常维护与安全注意事项系统的软件安装；系统软件的日常维护；简单的软硬件故障处理。</w:t>
            </w:r>
          </w:p>
        </w:tc>
      </w:tr>
      <w:tr w:rsidR="00C8466A">
        <w:trPr>
          <w:trHeight w:val="1423"/>
          <w:jc w:val="center"/>
        </w:trPr>
        <w:tc>
          <w:tcPr>
            <w:tcW w:w="985" w:type="dxa"/>
            <w:vAlign w:val="center"/>
          </w:tcPr>
          <w:p w:rsidR="00C8466A" w:rsidRDefault="00297F57">
            <w:r>
              <w:rPr>
                <w:rFonts w:hint="eastAsia"/>
              </w:rPr>
              <w:t>8</w:t>
            </w:r>
          </w:p>
        </w:tc>
        <w:tc>
          <w:tcPr>
            <w:tcW w:w="1894" w:type="dxa"/>
            <w:vAlign w:val="center"/>
          </w:tcPr>
          <w:p w:rsidR="00C8466A" w:rsidRDefault="00297F57">
            <w:r>
              <w:t>运输</w:t>
            </w:r>
          </w:p>
        </w:tc>
        <w:tc>
          <w:tcPr>
            <w:tcW w:w="7020" w:type="dxa"/>
            <w:vAlign w:val="center"/>
          </w:tcPr>
          <w:p w:rsidR="00C8466A" w:rsidRDefault="00297F57">
            <w:r>
              <w:rPr>
                <w:rFonts w:hint="eastAsia"/>
              </w:rPr>
              <w:t>LED显示屏包装运输</w:t>
            </w:r>
            <w:r>
              <w:t>：</w:t>
            </w:r>
            <w:r>
              <w:rPr>
                <w:rFonts w:hint="eastAsia"/>
              </w:rPr>
              <w:t>产品外包装需印制生产厂家标识，包装完整；物流、保险、装卸、转运等</w:t>
            </w:r>
          </w:p>
        </w:tc>
      </w:tr>
    </w:tbl>
    <w:p w:rsidR="00C8466A" w:rsidRDefault="00C8466A">
      <w:pPr>
        <w:rPr>
          <w:b/>
        </w:rPr>
      </w:pPr>
    </w:p>
    <w:p w:rsidR="00C8466A" w:rsidRDefault="00C8466A"/>
    <w:sectPr w:rsidR="00C84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00" w:rsidRDefault="009B5200" w:rsidP="004C5DD3">
      <w:r>
        <w:separator/>
      </w:r>
    </w:p>
  </w:endnote>
  <w:endnote w:type="continuationSeparator" w:id="0">
    <w:p w:rsidR="009B5200" w:rsidRDefault="009B5200" w:rsidP="004C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00" w:rsidRDefault="009B5200" w:rsidP="004C5DD3">
      <w:r>
        <w:separator/>
      </w:r>
    </w:p>
  </w:footnote>
  <w:footnote w:type="continuationSeparator" w:id="0">
    <w:p w:rsidR="009B5200" w:rsidRDefault="009B5200" w:rsidP="004C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F43A"/>
    <w:multiLevelType w:val="singleLevel"/>
    <w:tmpl w:val="41EBF43A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E0"/>
    <w:rsid w:val="00051CE3"/>
    <w:rsid w:val="00235A85"/>
    <w:rsid w:val="00297F57"/>
    <w:rsid w:val="00386CC3"/>
    <w:rsid w:val="004C5DD3"/>
    <w:rsid w:val="009B5200"/>
    <w:rsid w:val="00AA5826"/>
    <w:rsid w:val="00C8466A"/>
    <w:rsid w:val="00F45FE0"/>
    <w:rsid w:val="00F666F7"/>
    <w:rsid w:val="0D03082A"/>
    <w:rsid w:val="155161D7"/>
    <w:rsid w:val="61D0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4605A-F60D-4515-BE37-B453C76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进华</dc:creator>
  <cp:lastModifiedBy>lenovo</cp:lastModifiedBy>
  <cp:revision>2</cp:revision>
  <dcterms:created xsi:type="dcterms:W3CDTF">2020-03-04T02:26:00Z</dcterms:created>
  <dcterms:modified xsi:type="dcterms:W3CDTF">2020-03-04T02:26:00Z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